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311" w:rsidRPr="00C72880" w:rsidRDefault="00C72880" w:rsidP="00C7288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C72880">
        <w:rPr>
          <w:rFonts w:ascii="Times New Roman" w:hAnsi="Times New Roman" w:cs="Times New Roman"/>
          <w:b/>
          <w:noProof/>
          <w:sz w:val="40"/>
          <w:szCs w:val="24"/>
          <w:lang w:eastAsia="ru-RU"/>
        </w:rPr>
        <w:drawing>
          <wp:inline distT="0" distB="0" distL="0" distR="0">
            <wp:extent cx="5940153" cy="9432290"/>
            <wp:effectExtent l="0" t="0" r="3810" b="0"/>
            <wp:docPr id="2" name="Рисунок 2" descr="C:\Users\User\Desktop\Скан\кру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\круж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055" cy="9438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2410"/>
        <w:gridCol w:w="2836"/>
        <w:gridCol w:w="2551"/>
      </w:tblGrid>
      <w:tr w:rsidR="00E83311" w:rsidTr="00E83311">
        <w:trPr>
          <w:trHeight w:val="10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11" w:rsidRDefault="00E83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11" w:rsidRDefault="00E83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11" w:rsidRDefault="00E83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проведения, ответственный.</w:t>
            </w:r>
          </w:p>
          <w:p w:rsidR="00E83311" w:rsidRDefault="00E83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исполнении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11" w:rsidRDefault="00E83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проведения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11" w:rsidRDefault="00E83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Используемая литература</w:t>
            </w:r>
          </w:p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3311" w:rsidRDefault="00E833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311" w:rsidTr="00E83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Электронная трудовая книга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83311" w:rsidRDefault="00E83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Б.Б.Адаева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Сентябрь</w:t>
            </w:r>
          </w:p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Протокол №1</w:t>
            </w:r>
          </w:p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11" w:rsidRDefault="00E83311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Переход на электронные трудовые книжки</w:t>
            </w:r>
          </w:p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color w:val="2B2E31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8"/>
              </w:rPr>
              <w:t>Электронная книжка обеспечит постоянный и удобный доступ работников к информации о своей трудовой деятельности, а работодателям откроет новые возможности кадрового учета. </w:t>
            </w:r>
          </w:p>
        </w:tc>
      </w:tr>
      <w:tr w:rsidR="00E83311" w:rsidTr="00E83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11" w:rsidRDefault="00E83311" w:rsidP="00C725F3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6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Формирование заработной платы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E83311" w:rsidRDefault="00E83311" w:rsidP="00C725F3">
            <w:pPr>
              <w:pStyle w:val="a4"/>
              <w:numPr>
                <w:ilvl w:val="0"/>
                <w:numId w:val="2"/>
              </w:numPr>
              <w:shd w:val="clear" w:color="auto" w:fill="FFFFFF"/>
              <w:tabs>
                <w:tab w:val="num" w:pos="0"/>
              </w:tabs>
              <w:spacing w:after="0" w:line="240" w:lineRule="auto"/>
              <w:ind w:left="176" w:hanging="284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Презентация книги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Х.М.Герзелиева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"Годы борьбы и труда".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83311" w:rsidRDefault="00E83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Б.Б.Адаева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Октябрь</w:t>
            </w:r>
          </w:p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Протокол №2</w:t>
            </w:r>
          </w:p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Вопросы,касающиеся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формированию заработной платы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педработников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</w:p>
          <w:p w:rsidR="00E83311" w:rsidRDefault="00E83311">
            <w:pPr>
              <w:tabs>
                <w:tab w:val="left" w:pos="142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3"/>
                <w:shd w:val="clear" w:color="auto" w:fill="FFFFFF"/>
              </w:rPr>
              <w:t xml:space="preserve"> Знакомство с материалами из книги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3"/>
                <w:shd w:val="clear" w:color="auto" w:fill="FFFFFF"/>
              </w:rPr>
              <w:t>Х.М.Герзелиева</w:t>
            </w:r>
            <w:proofErr w:type="spellEnd"/>
          </w:p>
          <w:p w:rsidR="00E83311" w:rsidRDefault="00E83311">
            <w:pPr>
              <w:tabs>
                <w:tab w:val="left" w:pos="142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3"/>
                <w:shd w:val="clear" w:color="auto" w:fill="FFFFFF"/>
              </w:rPr>
              <w:t>"Годы борьбы и труда". О проведении</w:t>
            </w:r>
          </w:p>
          <w:p w:rsidR="00E83311" w:rsidRDefault="00E83311">
            <w:pPr>
              <w:tabs>
                <w:tab w:val="left" w:pos="142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3"/>
                <w:shd w:val="clear" w:color="auto" w:fill="FFFFFF"/>
              </w:rPr>
              <w:t>конкурса.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11" w:rsidRDefault="00E83311">
            <w:pPr>
              <w:tabs>
                <w:tab w:val="left" w:pos="142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3"/>
                <w:shd w:val="clear" w:color="auto" w:fill="FFFFFF"/>
              </w:rPr>
              <w:t xml:space="preserve">Материалы из книги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3"/>
                <w:shd w:val="clear" w:color="auto" w:fill="FFFFFF"/>
              </w:rPr>
              <w:t>Х.М.Герзелиева</w:t>
            </w:r>
            <w:proofErr w:type="spellEnd"/>
          </w:p>
          <w:p w:rsidR="00E83311" w:rsidRDefault="00E83311">
            <w:pPr>
              <w:tabs>
                <w:tab w:val="left" w:pos="142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3"/>
                <w:shd w:val="clear" w:color="auto" w:fill="FFFFFF"/>
              </w:rPr>
              <w:t>"Годы борьбы и труда".</w:t>
            </w:r>
          </w:p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83311" w:rsidTr="00E83311">
        <w:trPr>
          <w:trHeight w:val="23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Условия трудового договора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83311" w:rsidRDefault="00E83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Б.Б.Адаева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Ноябрь</w:t>
            </w:r>
          </w:p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Протокол №3</w:t>
            </w:r>
          </w:p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Показать роль профсоюзной организации в создании здоровых и безопасных условий труда в образовательном учреждении.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35"/>
              </w:rPr>
              <w:t>в ред. Федеральных законов от 28.02.2008</w:t>
            </w: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  <w:hyperlink r:id="rId6" w:anchor="dst100010" w:history="1">
              <w:r>
                <w:rPr>
                  <w:rStyle w:val="a7"/>
                  <w:rFonts w:ascii="Times New Roman" w:eastAsia="Times New Roman" w:hAnsi="Times New Roman" w:cs="Times New Roman"/>
                  <w:sz w:val="28"/>
                </w:rPr>
                <w:t>N 13-ФЗ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35"/>
              </w:rPr>
              <w:t>, от 03.12.2012</w:t>
            </w:r>
            <w:r>
              <w:rPr>
                <w:rFonts w:ascii="Times New Roman" w:eastAsia="Times New Roman" w:hAnsi="Times New Roman" w:cs="Times New Roman"/>
                <w:sz w:val="28"/>
              </w:rPr>
              <w:t> </w:t>
            </w:r>
            <w:hyperlink r:id="rId7" w:anchor="dst100010" w:history="1">
              <w:r>
                <w:rPr>
                  <w:rStyle w:val="a7"/>
                  <w:rFonts w:ascii="Times New Roman" w:eastAsia="Times New Roman" w:hAnsi="Times New Roman" w:cs="Times New Roman"/>
                  <w:sz w:val="28"/>
                </w:rPr>
                <w:t>N 236-ФЗ</w:t>
              </w:r>
            </w:hyperlink>
          </w:p>
        </w:tc>
      </w:tr>
      <w:tr w:rsidR="00E83311" w:rsidTr="00E83311">
        <w:trPr>
          <w:trHeight w:val="1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Социальная защита молодого педагога.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Б.Б.Адаева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E83311" w:rsidRDefault="00E833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Протокол №4</w:t>
            </w:r>
          </w:p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Проанализировать уровень условий</w:t>
            </w:r>
          </w:p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трудового договора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Постановление №184, Правительства Чеченской Республики. (07.10.2014г.)</w:t>
            </w:r>
          </w:p>
        </w:tc>
      </w:tr>
      <w:tr w:rsidR="00E83311" w:rsidTr="00E83311">
        <w:trPr>
          <w:trHeight w:val="1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Конфликты в коллективе. Как быть?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Б.Б.Адаева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Январь</w:t>
            </w:r>
          </w:p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Протокол №5</w:t>
            </w:r>
          </w:p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Рассказать членам кружка о мерах поддержки молодого педагога, 30% доплата молодым специалистам.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Тесты по психологии.</w:t>
            </w:r>
          </w:p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83311" w:rsidTr="00E83311">
        <w:trPr>
          <w:trHeight w:val="1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Мудрость общения.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11" w:rsidRDefault="00E83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Б.Б.Адаева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Февраль</w:t>
            </w:r>
          </w:p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Протокол №6</w:t>
            </w:r>
          </w:p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Провести ролевую игру, помочь членам кружка выявить свои сильные и слабые стороны.</w:t>
            </w:r>
          </w:p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Тест по теме: «Какой ты в общении?»</w:t>
            </w:r>
          </w:p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83311" w:rsidTr="00E83311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</w:rPr>
              <w:t>Правила внутреннего трудового распорядка и трудовая дисциплина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11" w:rsidRDefault="00E83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Б.Б.Адаева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Март</w:t>
            </w:r>
          </w:p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Протокол №7</w:t>
            </w:r>
          </w:p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Познакомить с понятием «общение», с основными правилами бесконфликтного общения и выхода из конфликтных ситуаций.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Трудовой кодекс РФ.</w:t>
            </w:r>
          </w:p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83311" w:rsidTr="00E83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Больничный лист. Порядок оплаты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Б.Б.Адаева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Апрель</w:t>
            </w:r>
          </w:p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Протокол №8</w:t>
            </w:r>
          </w:p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11" w:rsidRDefault="00E83311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Помочь педагогам в решении социально-педагогических, культурологических, правовых, экономических, общепедагогических, управленческих и других значимых проблем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8"/>
                <w:szCs w:val="24"/>
                <w:lang w:eastAsia="ru-RU"/>
              </w:rPr>
              <w:t>Трудовой кодекс: оплата больничного листа, порядок оформления и правила использования.</w:t>
            </w:r>
          </w:p>
        </w:tc>
      </w:tr>
      <w:tr w:rsidR="00E83311" w:rsidTr="00E83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Совместительство,совмеще</w:t>
            </w:r>
            <w:proofErr w:type="spellEnd"/>
            <w:proofErr w:type="gramEnd"/>
          </w:p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4"/>
              </w:rPr>
              <w:t>ние,расшире</w:t>
            </w:r>
            <w:proofErr w:type="spellEnd"/>
            <w:proofErr w:type="gramEnd"/>
          </w:p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зон обслуживания, увеличение объема работы или исполнение обязанностей временно отсутствующего работника».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11" w:rsidRDefault="00E83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Б.Б.Адаева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83311" w:rsidRDefault="00E833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Май</w:t>
            </w:r>
          </w:p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Протокол №9</w:t>
            </w:r>
          </w:p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членов профсоюза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порядком оплаты больничного листа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Трудовой кодекс РФ.</w:t>
            </w:r>
          </w:p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E83311" w:rsidTr="00E833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11" w:rsidRDefault="00E8331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Рассказать членам кружка 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7"/>
              </w:rPr>
              <w:t>совместительстве и совмещении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311" w:rsidRDefault="00E833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bookmarkEnd w:id="0"/>
    </w:tbl>
    <w:p w:rsidR="00E83311" w:rsidRDefault="00E83311" w:rsidP="00E8331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E83311" w:rsidRDefault="00E83311" w:rsidP="00E8331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E83311" w:rsidRDefault="00E83311" w:rsidP="00E83311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2A6483" w:rsidRDefault="00E83311" w:rsidP="00E83311">
      <w:r>
        <w:rPr>
          <w:rFonts w:ascii="Times New Roman" w:hAnsi="Times New Roman" w:cs="Times New Roman"/>
          <w:b/>
          <w:sz w:val="28"/>
          <w:szCs w:val="24"/>
        </w:rPr>
        <w:t>Р</w:t>
      </w:r>
    </w:p>
    <w:sectPr w:rsidR="002A6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F211595"/>
    <w:multiLevelType w:val="hybridMultilevel"/>
    <w:tmpl w:val="61D6D810"/>
    <w:lvl w:ilvl="0" w:tplc="5BF2BDF8">
      <w:start w:val="1"/>
      <w:numFmt w:val="decimal"/>
      <w:lvlText w:val="%1."/>
      <w:lvlJc w:val="left"/>
      <w:pPr>
        <w:ind w:left="501" w:hanging="360"/>
      </w:pPr>
      <w:rPr>
        <w:rFonts w:eastAsiaTheme="minorHAnsi"/>
        <w:b w:val="0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11"/>
    <w:rsid w:val="002A6483"/>
    <w:rsid w:val="00351238"/>
    <w:rsid w:val="00C72880"/>
    <w:rsid w:val="00E8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6BB36"/>
  <w15:chartTrackingRefBased/>
  <w15:docId w15:val="{73E25E5A-FFB5-4BAA-B127-8CCC02FC9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3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83311"/>
    <w:pPr>
      <w:ind w:left="720"/>
      <w:contextualSpacing/>
    </w:pPr>
  </w:style>
  <w:style w:type="paragraph" w:customStyle="1" w:styleId="a5">
    <w:name w:val="Таблицы (моноширинный)"/>
    <w:basedOn w:val="a"/>
    <w:next w:val="a"/>
    <w:uiPriority w:val="99"/>
    <w:rsid w:val="00E833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833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E833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E833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7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92022/3d0cac60971a511280cbba229d9b6329c07731f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75176/3d0cac60971a511280cbba229d9b6329c07731f7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2023-11-01T12:28:00Z</dcterms:created>
  <dcterms:modified xsi:type="dcterms:W3CDTF">2023-11-01T12:58:00Z</dcterms:modified>
</cp:coreProperties>
</file>